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hint="eastAsia" w:eastAsia="黑体" w:cs="黑体"/>
          <w:sz w:val="32"/>
          <w:szCs w:val="32"/>
        </w:rPr>
        <w:t>：</w:t>
      </w:r>
    </w:p>
    <w:p>
      <w:pPr>
        <w:widowControl/>
        <w:jc w:val="center"/>
        <w:rPr>
          <w:rFonts w:hint="eastAsia" w:eastAsia="方正小标宋_GBK" w:cs="方正小标宋_GBK"/>
          <w:sz w:val="44"/>
          <w:szCs w:val="44"/>
        </w:rPr>
      </w:pPr>
    </w:p>
    <w:p>
      <w:pPr>
        <w:widowControl/>
        <w:jc w:val="center"/>
        <w:rPr>
          <w:rFonts w:hint="eastAsia" w:eastAsia="方正小标宋_GBK" w:cs="方正小标宋_GBK"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sz w:val="44"/>
          <w:szCs w:val="44"/>
        </w:rPr>
        <w:t>2023年度南通市社科基金项目参考课题</w:t>
      </w:r>
    </w:p>
    <w:bookmarkEnd w:id="0"/>
    <w:p>
      <w:pPr>
        <w:ind w:firstLine="880" w:firstLineChars="200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一、一般课题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以人民为中心的发展思想与中国式现代化南通新实践研究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人的全面发展与中国式现代化南通新实践研究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以新发展理念推进中国式现代化南通新实践研究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以教育科技人才为支撑推进中国式现代化南通新实践研究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以城乡融合推进中国式现代化南通新实践研究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现代化视域下提升南通文化软实力路径研究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南通高质量发展促进共同富裕路径研究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南通构建现代化经济体系的实践与探索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推动数字经济成为南通转型发展的关键增量研究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南通促进消费增长的长效机制研究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南通融入全国统一大市场策略研究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近代以来南通开放发展的历史经验研究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南通民营企业家理想信念和社会主义核心价值观教育研究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南通民营经济人士思想状况调查研究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南通新业态新就业群体思政教育研究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在通高校服务地方经济社会发展研究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南通文明城市创建长效机制研究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南通媒体深度融合有效路径研究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南通青少年心理健康服务的社会支持系统研究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南通市</w:t>
      </w:r>
      <w:r>
        <w:rPr>
          <w:rFonts w:hint="eastAsia" w:ascii="宋体" w:hAnsi="宋体" w:cs="宋体"/>
          <w:sz w:val="32"/>
          <w:szCs w:val="32"/>
        </w:rPr>
        <w:t>“</w:t>
      </w:r>
      <w:r>
        <w:rPr>
          <w:rFonts w:hint="eastAsia" w:eastAsia="方正仿宋_GB2312" w:cs="方正仿宋_GB2312"/>
          <w:sz w:val="32"/>
          <w:szCs w:val="32"/>
        </w:rPr>
        <w:t>大中小学思政课一体化</w:t>
      </w:r>
      <w:r>
        <w:rPr>
          <w:rFonts w:hint="eastAsia" w:ascii="宋体" w:hAnsi="宋体" w:cs="宋体"/>
          <w:sz w:val="32"/>
          <w:szCs w:val="32"/>
        </w:rPr>
        <w:t>”</w:t>
      </w:r>
      <w:r>
        <w:rPr>
          <w:rFonts w:hint="eastAsia" w:eastAsia="方正仿宋_GB2312" w:cs="方正仿宋_GB2312"/>
          <w:sz w:val="32"/>
          <w:szCs w:val="32"/>
        </w:rPr>
        <w:t>多维度建构研究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依托南通地方红色资源提升思政教育质量研究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南通完善党史学习教育常态化长效化机制研究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南通市级机关部门（单位）理论工作品牌创建路径研究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南通青年干部理论学习现状调查研究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南通完善党委（党组）理论学习中心组学习制度研究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新时代精神文明</w:t>
      </w:r>
      <w:r>
        <w:rPr>
          <w:rFonts w:hint="eastAsia" w:ascii="宋体" w:hAnsi="宋体" w:cs="宋体"/>
          <w:sz w:val="32"/>
          <w:szCs w:val="32"/>
        </w:rPr>
        <w:t>“</w:t>
      </w:r>
      <w:r>
        <w:rPr>
          <w:rFonts w:hint="eastAsia" w:eastAsia="方正仿宋_GB2312" w:cs="方正仿宋_GB2312"/>
          <w:sz w:val="32"/>
          <w:szCs w:val="32"/>
        </w:rPr>
        <w:t>南通现象</w:t>
      </w:r>
      <w:r>
        <w:rPr>
          <w:rFonts w:hint="eastAsia" w:ascii="宋体" w:hAnsi="宋体" w:cs="宋体"/>
          <w:sz w:val="32"/>
          <w:szCs w:val="32"/>
        </w:rPr>
        <w:t>”</w:t>
      </w:r>
      <w:r>
        <w:rPr>
          <w:rFonts w:hint="eastAsia" w:eastAsia="方正仿宋_GB2312" w:cs="方正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高质量推进</w:t>
      </w:r>
      <w:r>
        <w:rPr>
          <w:rFonts w:hint="eastAsia" w:ascii="宋体" w:hAnsi="宋体" w:cs="宋体"/>
          <w:sz w:val="32"/>
          <w:szCs w:val="32"/>
        </w:rPr>
        <w:t>“</w:t>
      </w:r>
      <w:r>
        <w:rPr>
          <w:rFonts w:hint="eastAsia" w:eastAsia="方正仿宋_GB2312" w:cs="方正仿宋_GB2312"/>
          <w:sz w:val="32"/>
          <w:szCs w:val="32"/>
        </w:rPr>
        <w:t>书香南通</w:t>
      </w:r>
      <w:r>
        <w:rPr>
          <w:rFonts w:hint="eastAsia" w:ascii="宋体" w:hAnsi="宋体" w:cs="宋体"/>
          <w:sz w:val="32"/>
          <w:szCs w:val="32"/>
        </w:rPr>
        <w:t>”</w:t>
      </w:r>
      <w:r>
        <w:rPr>
          <w:rFonts w:hint="eastAsia" w:eastAsia="方正仿宋_GB2312" w:cs="方正仿宋_GB2312"/>
          <w:sz w:val="32"/>
          <w:szCs w:val="32"/>
        </w:rPr>
        <w:t>建设路径和方法创新研究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张謇企业家精神的时代价值与弘扬研究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新时代南通</w:t>
      </w:r>
      <w:r>
        <w:rPr>
          <w:rFonts w:hint="eastAsia" w:ascii="宋体" w:hAnsi="宋体" w:cs="宋体"/>
          <w:sz w:val="32"/>
          <w:szCs w:val="32"/>
        </w:rPr>
        <w:t>“</w:t>
      </w:r>
      <w:r>
        <w:rPr>
          <w:rFonts w:hint="eastAsia" w:eastAsia="方正仿宋_GB2312" w:cs="方正仿宋_GB2312"/>
          <w:sz w:val="32"/>
          <w:szCs w:val="32"/>
        </w:rPr>
        <w:t>好人文化</w:t>
      </w:r>
      <w:r>
        <w:rPr>
          <w:rFonts w:hint="eastAsia" w:ascii="宋体" w:hAnsi="宋体" w:cs="宋体"/>
          <w:sz w:val="32"/>
          <w:szCs w:val="32"/>
        </w:rPr>
        <w:t>”</w:t>
      </w:r>
      <w:r>
        <w:rPr>
          <w:rFonts w:hint="eastAsia" w:eastAsia="方正仿宋_GB2312" w:cs="方正仿宋_GB2312"/>
          <w:sz w:val="32"/>
          <w:szCs w:val="32"/>
        </w:rPr>
        <w:t>（好人现象）研究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南通青年发展型城市建设对策研究</w:t>
      </w:r>
    </w:p>
    <w:p>
      <w:pPr>
        <w:spacing w:line="600" w:lineRule="exact"/>
        <w:ind w:left="420" w:leftChars="200"/>
        <w:jc w:val="left"/>
        <w:rPr>
          <w:rFonts w:hint="eastAsia" w:eastAsia="方正仿宋_GB2312" w:cs="方正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二、重点共建课题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新时代理论宣讲的重要意义、主要任务与南通实践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理论宣讲骨干队伍建设实践与探索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理论宣讲阵地建设实践与探索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建强用好新时代文明实践中心（所、站）理论宣讲平台的实践探索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理论宣讲名师工作室建设的实践与探索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打造理论宣讲品牌的实践与探索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创新理论宣讲方式方法的实践与探索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推进分众化理论宣讲的实践与探索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发挥媒体作用推动理论传播的实践与探索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发挥高校马克思主义学院理论宣讲作用的实践与探索</w:t>
      </w:r>
    </w:p>
    <w:p>
      <w:pPr>
        <w:widowControl/>
        <w:jc w:val="center"/>
        <w:rPr>
          <w:rFonts w:eastAsia="方正仿宋_GBK"/>
          <w:b/>
          <w:bCs/>
          <w:sz w:val="32"/>
          <w:szCs w:val="32"/>
        </w:rPr>
      </w:pPr>
    </w:p>
    <w:p/>
    <w:sectPr>
      <w:footerReference r:id="rId5" w:type="default"/>
      <w:footerReference r:id="rId6" w:type="even"/>
      <w:pgSz w:w="11906" w:h="16838"/>
      <w:pgMar w:top="1814" w:right="1531" w:bottom="1985" w:left="1531" w:header="851" w:footer="147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7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F4DBC"/>
    <w:multiLevelType w:val="multilevel"/>
    <w:tmpl w:val="1B9F4D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GU2MmZmNzhmNWNlODY3OGY3ZDY0MjRjYjhjMjIifQ=="/>
  </w:docVars>
  <w:rsids>
    <w:rsidRoot w:val="48FC4DC0"/>
    <w:rsid w:val="48F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2023-03-20T03:10:00Z</dcterms:created>
  <dc:creator>黄蓓蓓babe</dc:creator>
  <cp:lastModifiedBy>黄蓓蓓babe</cp:lastModifiedBy>
  <dcterms:modified xsi:type="dcterms:W3CDTF">2023-03-20T03:15:13Z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B41AED084D05494CA9F751053B955173</vt:lpwstr>
  </property>
</Properties>
</file>