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D4" w:rsidRPr="00FF4DAF" w:rsidRDefault="001A75D4" w:rsidP="001A75D4">
      <w:pPr>
        <w:spacing w:line="590" w:lineRule="exact"/>
        <w:rPr>
          <w:rFonts w:eastAsia="方正仿宋_GBK"/>
          <w:sz w:val="32"/>
          <w:szCs w:val="32"/>
        </w:rPr>
      </w:pPr>
    </w:p>
    <w:p w:rsidR="001A75D4" w:rsidRPr="00FF4DAF" w:rsidRDefault="001A75D4" w:rsidP="001A75D4">
      <w:pPr>
        <w:spacing w:line="590" w:lineRule="exact"/>
        <w:jc w:val="center"/>
        <w:rPr>
          <w:rFonts w:ascii="方正小标宋_GBK" w:eastAsia="方正小标宋_GBK"/>
          <w:kern w:val="0"/>
          <w:sz w:val="44"/>
          <w:szCs w:val="44"/>
        </w:rPr>
      </w:pPr>
      <w:r w:rsidRPr="00FF4DAF">
        <w:rPr>
          <w:rFonts w:ascii="方正小标宋_GBK" w:eastAsia="方正小标宋_GBK" w:cs="方正小标宋_GBK"/>
          <w:color w:val="000000"/>
          <w:sz w:val="44"/>
          <w:szCs w:val="44"/>
        </w:rPr>
        <w:t>2018</w:t>
      </w:r>
      <w:r w:rsidRPr="00FF4DAF">
        <w:rPr>
          <w:rFonts w:ascii="方正小标宋_GBK" w:eastAsia="方正小标宋_GBK" w:cs="方正小标宋_GBK" w:hint="eastAsia"/>
          <w:color w:val="000000"/>
          <w:sz w:val="44"/>
          <w:szCs w:val="44"/>
        </w:rPr>
        <w:t>年度南通市社科基金项目申报指南</w:t>
      </w:r>
    </w:p>
    <w:p w:rsidR="001A75D4" w:rsidRPr="00FF4DAF" w:rsidRDefault="001A75D4" w:rsidP="001A75D4">
      <w:pPr>
        <w:spacing w:line="590" w:lineRule="exact"/>
        <w:rPr>
          <w:rFonts w:eastAsia="方正仿宋_GBK"/>
          <w:sz w:val="32"/>
          <w:szCs w:val="32"/>
        </w:rPr>
      </w:pP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一、</w:t>
      </w:r>
      <w:r w:rsidRPr="00FF4DAF">
        <w:rPr>
          <w:rFonts w:eastAsia="方正仿宋_GBK"/>
          <w:sz w:val="32"/>
          <w:szCs w:val="32"/>
        </w:rPr>
        <w:t>2018</w:t>
      </w:r>
      <w:r w:rsidRPr="00FF4DAF">
        <w:rPr>
          <w:rFonts w:eastAsia="方正仿宋_GBK" w:cs="方正仿宋_GBK" w:hint="eastAsia"/>
          <w:sz w:val="32"/>
          <w:szCs w:val="32"/>
        </w:rPr>
        <w:t>年度南通市社科基金项目设置的指导思想是：高举中国特色社会主义伟大旗帜，全面贯彻党的十九大精神，坚持以马克思列宁主义、毛泽东思想、邓</w:t>
      </w:r>
      <w:bookmarkStart w:id="0" w:name="_GoBack"/>
      <w:bookmarkEnd w:id="0"/>
      <w:r w:rsidRPr="00FF4DAF">
        <w:rPr>
          <w:rFonts w:eastAsia="方正仿宋_GBK" w:cs="方正仿宋_GBK" w:hint="eastAsia"/>
          <w:sz w:val="32"/>
          <w:szCs w:val="32"/>
        </w:rPr>
        <w:t>小平理论、</w:t>
      </w:r>
      <w:r w:rsidRPr="00FF4DAF">
        <w:rPr>
          <w:rFonts w:eastAsia="方正仿宋_GBK"/>
          <w:sz w:val="32"/>
          <w:szCs w:val="32"/>
        </w:rPr>
        <w:t>“</w:t>
      </w:r>
      <w:r w:rsidRPr="00FF4DAF">
        <w:rPr>
          <w:rFonts w:eastAsia="方正仿宋_GBK" w:cs="方正仿宋_GBK" w:hint="eastAsia"/>
          <w:sz w:val="32"/>
          <w:szCs w:val="32"/>
        </w:rPr>
        <w:t>三个代表</w:t>
      </w:r>
      <w:r w:rsidRPr="00FF4DAF">
        <w:rPr>
          <w:rFonts w:eastAsia="方正仿宋_GBK"/>
          <w:sz w:val="32"/>
          <w:szCs w:val="32"/>
        </w:rPr>
        <w:t>”</w:t>
      </w:r>
      <w:r w:rsidRPr="00FF4DAF">
        <w:rPr>
          <w:rFonts w:eastAsia="方正仿宋_GBK" w:cs="方正仿宋_GBK" w:hint="eastAsia"/>
          <w:sz w:val="32"/>
          <w:szCs w:val="32"/>
        </w:rPr>
        <w:t>重要思想、科学发展观、习近平新时代中国特色社会主义思想为指导，认真落实习近平总书记视察江苏重要讲话精神，</w:t>
      </w:r>
      <w:r w:rsidRPr="00FF4DAF">
        <w:rPr>
          <w:rFonts w:eastAsia="方正仿宋_GBK" w:cs="方正仿宋_GBK" w:hint="eastAsia"/>
          <w:spacing w:val="4"/>
          <w:sz w:val="32"/>
          <w:szCs w:val="32"/>
        </w:rPr>
        <w:t>紧扣</w:t>
      </w:r>
      <w:r w:rsidRPr="00FF4DAF">
        <w:rPr>
          <w:rFonts w:eastAsia="方正仿宋_GBK" w:cs="方正仿宋_GBK" w:hint="eastAsia"/>
          <w:kern w:val="0"/>
          <w:sz w:val="32"/>
          <w:szCs w:val="32"/>
        </w:rPr>
        <w:t>省委十三届三次全会、市委十二届五次全会</w:t>
      </w:r>
      <w:r w:rsidRPr="00FF4DAF">
        <w:rPr>
          <w:rFonts w:eastAsia="方正仿宋_GBK" w:cs="方正仿宋_GBK" w:hint="eastAsia"/>
          <w:spacing w:val="4"/>
          <w:sz w:val="32"/>
          <w:szCs w:val="32"/>
        </w:rPr>
        <w:t>各项决策部署</w:t>
      </w:r>
      <w:r w:rsidRPr="00FF4DAF">
        <w:rPr>
          <w:rFonts w:eastAsia="方正仿宋_GBK" w:cs="方正仿宋_GBK" w:hint="eastAsia"/>
          <w:sz w:val="32"/>
          <w:szCs w:val="32"/>
        </w:rPr>
        <w:t>，大力推进理论创新和工作创新，努力推动我市哲学社会科学繁荣发展，为推进“两聚一高”新实践、加快建设</w:t>
      </w:r>
      <w:r w:rsidRPr="00FF4DAF">
        <w:rPr>
          <w:rFonts w:eastAsia="方正仿宋_GBK"/>
          <w:sz w:val="32"/>
          <w:szCs w:val="32"/>
        </w:rPr>
        <w:t xml:space="preserve"> “</w:t>
      </w:r>
      <w:r w:rsidRPr="00FF4DAF">
        <w:rPr>
          <w:rFonts w:eastAsia="方正仿宋_GBK" w:cs="方正仿宋_GBK" w:hint="eastAsia"/>
          <w:sz w:val="32"/>
          <w:szCs w:val="32"/>
        </w:rPr>
        <w:t>强富美高</w:t>
      </w:r>
      <w:r w:rsidRPr="00FF4DAF">
        <w:rPr>
          <w:rFonts w:eastAsia="方正仿宋_GBK"/>
          <w:sz w:val="32"/>
          <w:szCs w:val="32"/>
        </w:rPr>
        <w:t>”</w:t>
      </w:r>
      <w:r w:rsidRPr="00FF4DAF">
        <w:rPr>
          <w:rFonts w:eastAsia="方正仿宋_GBK" w:cs="方正仿宋_GBK" w:hint="eastAsia"/>
          <w:sz w:val="32"/>
          <w:szCs w:val="32"/>
        </w:rPr>
        <w:t>新南通提供理论支撑和智力支持，确保习近平新时代中国特色社会主义思想在南通落地生根，开花结果。</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二、</w:t>
      </w:r>
      <w:r w:rsidRPr="00FF4DAF">
        <w:rPr>
          <w:rFonts w:eastAsia="方正仿宋_GBK"/>
          <w:sz w:val="32"/>
          <w:szCs w:val="32"/>
        </w:rPr>
        <w:t>2018</w:t>
      </w:r>
      <w:r w:rsidRPr="00FF4DAF">
        <w:rPr>
          <w:rFonts w:eastAsia="方正仿宋_GBK" w:cs="方正仿宋_GBK" w:hint="eastAsia"/>
          <w:sz w:val="32"/>
          <w:szCs w:val="32"/>
        </w:rPr>
        <w:t>年度基金项目课题坚持基础性与应用性并举，紧紧围绕习近平新时代中国特色社会主义思想，紧密结合南通实践，紧扣在高质量发展上走在全省前列的目标，统筹推进“五位一体”总体布局和协调推进“四个全面”战略布局，加快建设长三角北翼经济中心、全国性综合交通枢纽、具有较强区域影响力的创新之都、宜居宜业富有魅力的花园城市等重大决策部署，</w:t>
      </w:r>
      <w:r w:rsidRPr="00FF4DAF">
        <w:rPr>
          <w:rFonts w:eastAsia="方正仿宋_GBK" w:cs="方正仿宋_GBK" w:hint="eastAsia"/>
          <w:color w:val="000000"/>
          <w:kern w:val="0"/>
          <w:sz w:val="32"/>
          <w:szCs w:val="32"/>
          <w:bdr w:val="none" w:sz="0" w:space="0" w:color="auto" w:frame="1"/>
        </w:rPr>
        <w:t>坚持以重大现实问题为主攻方向，深入研究阐释党的十九大提出的新思想新观点新论断，深入研究解决我市经济社会发展面临的新情况新问题，着力推出有理论说服力、有实践指导意义、有决策参考价值的研究成果，</w:t>
      </w:r>
      <w:r w:rsidRPr="00FF4DAF">
        <w:rPr>
          <w:rFonts w:eastAsia="方正仿宋_GBK" w:cs="方正仿宋_GBK" w:hint="eastAsia"/>
          <w:sz w:val="32"/>
          <w:szCs w:val="32"/>
        </w:rPr>
        <w:t>为</w:t>
      </w:r>
      <w:r w:rsidRPr="00FF4DAF">
        <w:rPr>
          <w:rFonts w:eastAsia="方正仿宋_GBK" w:cs="方正仿宋_GBK" w:hint="eastAsia"/>
          <w:sz w:val="32"/>
          <w:szCs w:val="32"/>
        </w:rPr>
        <w:lastRenderedPageBreak/>
        <w:t>党委政府提供决策参考。</w:t>
      </w:r>
    </w:p>
    <w:p w:rsidR="001A75D4" w:rsidRPr="00FF4DAF" w:rsidRDefault="001A75D4" w:rsidP="001A75D4">
      <w:pPr>
        <w:spacing w:line="590" w:lineRule="exact"/>
        <w:ind w:firstLineChars="196" w:firstLine="627"/>
        <w:rPr>
          <w:rFonts w:eastAsia="方正仿宋_GBK"/>
          <w:sz w:val="32"/>
          <w:szCs w:val="32"/>
        </w:rPr>
      </w:pPr>
      <w:r w:rsidRPr="00FF4DAF">
        <w:rPr>
          <w:rFonts w:eastAsia="方正仿宋_GBK" w:cs="方正仿宋_GBK" w:hint="eastAsia"/>
          <w:sz w:val="32"/>
          <w:szCs w:val="32"/>
        </w:rPr>
        <w:t>三、</w:t>
      </w:r>
      <w:r w:rsidRPr="00FF4DAF">
        <w:rPr>
          <w:rFonts w:eastAsia="方正仿宋_GBK"/>
          <w:sz w:val="32"/>
          <w:szCs w:val="32"/>
        </w:rPr>
        <w:t>2018</w:t>
      </w:r>
      <w:r w:rsidRPr="00FF4DAF">
        <w:rPr>
          <w:rFonts w:eastAsia="方正仿宋_GBK" w:cs="方正仿宋_GBK" w:hint="eastAsia"/>
          <w:sz w:val="32"/>
          <w:szCs w:val="32"/>
        </w:rPr>
        <w:t>年度南通市社科基金项目设一般课题和立项不资助课题。设一般课题</w:t>
      </w:r>
      <w:r w:rsidRPr="00FF4DAF">
        <w:rPr>
          <w:rFonts w:eastAsia="方正仿宋_GBK"/>
          <w:sz w:val="32"/>
          <w:szCs w:val="32"/>
        </w:rPr>
        <w:t>25</w:t>
      </w:r>
      <w:r w:rsidRPr="00FF4DAF">
        <w:rPr>
          <w:rFonts w:eastAsia="方正仿宋_GBK" w:cs="方正仿宋_GBK" w:hint="eastAsia"/>
          <w:sz w:val="32"/>
          <w:szCs w:val="32"/>
        </w:rPr>
        <w:t>项，每项资助经费</w:t>
      </w:r>
      <w:r w:rsidRPr="00FF4DAF">
        <w:rPr>
          <w:rFonts w:eastAsia="方正仿宋_GBK"/>
          <w:sz w:val="32"/>
          <w:szCs w:val="32"/>
        </w:rPr>
        <w:t>5000</w:t>
      </w:r>
      <w:r w:rsidRPr="00FF4DAF">
        <w:rPr>
          <w:rFonts w:eastAsia="方正仿宋_GBK" w:cs="方正仿宋_GBK" w:hint="eastAsia"/>
          <w:sz w:val="32"/>
          <w:szCs w:val="32"/>
        </w:rPr>
        <w:t>元。另设立项不资助课题若干。根据需要，适时发布招标课题。</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四、申报者要按照课题指南中的课题条目申报课题，申报时请标明是对应第几课题。课题条目是方向性的，申报者可据此拟定具体题目，但不能改变题目基本含义。</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五、研究周期及结题要求。一般课题完成周期为一年，结题形式至少是</w:t>
      </w:r>
      <w:r w:rsidRPr="00FF4DAF">
        <w:rPr>
          <w:rFonts w:eastAsia="方正仿宋_GBK"/>
          <w:sz w:val="32"/>
          <w:szCs w:val="32"/>
        </w:rPr>
        <w:t>1</w:t>
      </w:r>
      <w:r w:rsidRPr="00FF4DAF">
        <w:rPr>
          <w:rFonts w:eastAsia="方正仿宋_GBK" w:cs="方正仿宋_GBK" w:hint="eastAsia"/>
          <w:sz w:val="32"/>
          <w:szCs w:val="32"/>
        </w:rPr>
        <w:t>篇论文或调研报告在省及省级以上报刊公开发表，或研究成果得到市及市级以上主管领导的批示或在市委市政府办公室主办的内部刊物上刊登。研究成果主要内容如在市委市政府文件中得到体现或入选社科文集《南通研究》，也可以结项。立项不资助课题，结题要求参照一般课题。论文发表、著作出版以及送阅的论文和调研报告均须标注南通市社科基金项目，且内容必须与立项课题紧密相关。当年的</w:t>
      </w:r>
      <w:r w:rsidRPr="00FF4DAF">
        <w:rPr>
          <w:rFonts w:eastAsia="方正仿宋_GBK"/>
          <w:sz w:val="32"/>
          <w:szCs w:val="32"/>
        </w:rPr>
        <w:t>12</w:t>
      </w:r>
      <w:r w:rsidRPr="00FF4DAF">
        <w:rPr>
          <w:rFonts w:eastAsia="方正仿宋_GBK" w:cs="方正仿宋_GBK" w:hint="eastAsia"/>
          <w:sz w:val="32"/>
          <w:szCs w:val="32"/>
        </w:rPr>
        <w:t>月</w:t>
      </w:r>
      <w:r w:rsidRPr="00FF4DAF">
        <w:rPr>
          <w:rFonts w:eastAsia="方正仿宋_GBK"/>
          <w:sz w:val="32"/>
          <w:szCs w:val="32"/>
        </w:rPr>
        <w:t>10</w:t>
      </w:r>
      <w:r w:rsidRPr="00FF4DAF">
        <w:rPr>
          <w:rFonts w:eastAsia="方正仿宋_GBK" w:cs="方正仿宋_GBK" w:hint="eastAsia"/>
          <w:sz w:val="32"/>
          <w:szCs w:val="32"/>
        </w:rPr>
        <w:t>日</w:t>
      </w:r>
      <w:r w:rsidRPr="00FF4DAF">
        <w:rPr>
          <w:rFonts w:eastAsia="方正仿宋_GBK"/>
          <w:sz w:val="32"/>
          <w:szCs w:val="32"/>
        </w:rPr>
        <w:t>—20</w:t>
      </w:r>
      <w:r w:rsidRPr="00FF4DAF">
        <w:rPr>
          <w:rFonts w:eastAsia="方正仿宋_GBK" w:cs="方正仿宋_GBK" w:hint="eastAsia"/>
          <w:sz w:val="32"/>
          <w:szCs w:val="32"/>
        </w:rPr>
        <w:t>日及次年的</w:t>
      </w:r>
      <w:r w:rsidRPr="00FF4DAF">
        <w:rPr>
          <w:rFonts w:eastAsia="方正仿宋_GBK"/>
          <w:sz w:val="32"/>
          <w:szCs w:val="32"/>
        </w:rPr>
        <w:t>4</w:t>
      </w:r>
      <w:r w:rsidRPr="00FF4DAF">
        <w:rPr>
          <w:rFonts w:eastAsia="方正仿宋_GBK" w:cs="方正仿宋_GBK" w:hint="eastAsia"/>
          <w:sz w:val="32"/>
          <w:szCs w:val="32"/>
        </w:rPr>
        <w:t>月</w:t>
      </w:r>
      <w:r w:rsidRPr="00FF4DAF">
        <w:rPr>
          <w:rFonts w:eastAsia="方正仿宋_GBK"/>
          <w:sz w:val="32"/>
          <w:szCs w:val="32"/>
        </w:rPr>
        <w:t>10</w:t>
      </w:r>
      <w:r w:rsidRPr="00FF4DAF">
        <w:rPr>
          <w:rFonts w:eastAsia="方正仿宋_GBK" w:cs="方正仿宋_GBK" w:hint="eastAsia"/>
          <w:sz w:val="32"/>
          <w:szCs w:val="32"/>
        </w:rPr>
        <w:t>日</w:t>
      </w:r>
      <w:r w:rsidRPr="00FF4DAF">
        <w:rPr>
          <w:rFonts w:eastAsia="方正仿宋_GBK"/>
          <w:sz w:val="32"/>
          <w:szCs w:val="32"/>
        </w:rPr>
        <w:t>—20</w:t>
      </w:r>
      <w:r w:rsidRPr="00FF4DAF">
        <w:rPr>
          <w:rFonts w:eastAsia="方正仿宋_GBK" w:cs="方正仿宋_GBK" w:hint="eastAsia"/>
          <w:sz w:val="32"/>
          <w:szCs w:val="32"/>
        </w:rPr>
        <w:t>日为结题申报时间，市委宣传部将组织专家对申请结项课题统一进行审定。</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六、经费的拨付办法。一般课题一经立项，先拨付应拨经费的</w:t>
      </w:r>
      <w:r w:rsidRPr="00FF4DAF">
        <w:rPr>
          <w:rFonts w:eastAsia="方正仿宋_GBK"/>
          <w:sz w:val="32"/>
          <w:szCs w:val="32"/>
        </w:rPr>
        <w:t>30%</w:t>
      </w:r>
      <w:r w:rsidRPr="00FF4DAF">
        <w:rPr>
          <w:rFonts w:eastAsia="方正仿宋_GBK" w:cs="方正仿宋_GBK" w:hint="eastAsia"/>
          <w:sz w:val="32"/>
          <w:szCs w:val="32"/>
        </w:rPr>
        <w:t>，结题后再拨付</w:t>
      </w:r>
      <w:r w:rsidRPr="00FF4DAF">
        <w:rPr>
          <w:rFonts w:eastAsia="方正仿宋_GBK"/>
          <w:sz w:val="32"/>
          <w:szCs w:val="32"/>
        </w:rPr>
        <w:t>70%</w:t>
      </w:r>
      <w:r w:rsidRPr="00FF4DAF">
        <w:rPr>
          <w:rFonts w:eastAsia="方正仿宋_GBK" w:cs="方正仿宋_GBK" w:hint="eastAsia"/>
          <w:sz w:val="32"/>
          <w:szCs w:val="32"/>
        </w:rPr>
        <w:t>。凡立项资助的课题，课题负责人所在单位应落实相应的配套经费。立项不资助课题，课题负责人所在单位可自行配套经费。</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七、课题负责人只能申报一个课题，且不能作为课题组</w:t>
      </w:r>
      <w:r w:rsidRPr="00FF4DAF">
        <w:rPr>
          <w:rFonts w:eastAsia="方正仿宋_GBK" w:cs="方正仿宋_GBK" w:hint="eastAsia"/>
          <w:sz w:val="32"/>
          <w:szCs w:val="32"/>
        </w:rPr>
        <w:lastRenderedPageBreak/>
        <w:t>成员参加其他课题的申请。课题组成员不能同时参加三个以上（含三个）课题的申请。每个课题只能有一个课题负责人，课题参与人原则上不超过四个人。没有结题的课题负责人不能申请新课题（课题结题时间以结项证书注明时间为准）。成果鉴定为不合格、暂缓结题或因课题组原因中止研究的课题负责人不得申请新课题。因课题组自身原因被撤项的课题负责人，自撤项之日起两年内不得申请新课题。</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八、申报者要如实填写申报材料。凡弄虚作假申报者，一经发现并查实后，取消课题负责人申报资格，已获准立项一律按撤项处理。</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九、各有关部门、单位的科研管理部门要加强对项目申报工作的组织和指导，努力提高申报质量。要依据《江苏省社会科学基金管理办法》的相关规定和本指南的要求，对申报人进行资格审查，对申请书所有栏目填写的内容，特别是对前期研究成果的真实性进行认真仔细的审核，并签署明确意见。课题申报所需的各种材料（包括《课题指南》、《申请书》、《申请书活页》）请到网站</w:t>
      </w:r>
      <w:hyperlink r:id="rId4" w:history="1">
        <w:r w:rsidRPr="00FF4DAF">
          <w:rPr>
            <w:rFonts w:eastAsia="方正仿宋_GBK"/>
            <w:sz w:val="32"/>
            <w:szCs w:val="32"/>
          </w:rPr>
          <w:t>http:// xcw.nantong.gov.cn/</w:t>
        </w:r>
      </w:hyperlink>
      <w:r w:rsidRPr="00FF4DAF">
        <w:rPr>
          <w:rFonts w:eastAsia="方正仿宋_GBK" w:cs="方正仿宋_GBK" w:hint="eastAsia"/>
          <w:sz w:val="32"/>
          <w:szCs w:val="32"/>
        </w:rPr>
        <w:t>下载。申请书原则上一律用</w:t>
      </w:r>
      <w:r w:rsidRPr="00FF4DAF">
        <w:rPr>
          <w:rFonts w:eastAsia="方正仿宋_GBK"/>
          <w:sz w:val="32"/>
          <w:szCs w:val="32"/>
        </w:rPr>
        <w:t>A4</w:t>
      </w:r>
      <w:r w:rsidRPr="00FF4DAF">
        <w:rPr>
          <w:rFonts w:eastAsia="方正仿宋_GBK" w:cs="方正仿宋_GBK" w:hint="eastAsia"/>
          <w:sz w:val="32"/>
          <w:szCs w:val="32"/>
        </w:rPr>
        <w:t>纸打印和复印，经所在单位审查确认并盖章后，报送市委宣传部理论处。</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t>十、各县（市）区委宣传部负责本地区的课题申报，各有关部门、单位的科研管理部门受理本部门、本单位的课题申报，并于申报截止日期前统一报送市委宣传部理论处。市区及市级机关的申报材料直接报送市委宣传部理论处。</w:t>
      </w:r>
    </w:p>
    <w:p w:rsidR="001A75D4" w:rsidRPr="00FF4DAF" w:rsidRDefault="001A75D4" w:rsidP="001A75D4">
      <w:pPr>
        <w:spacing w:line="590" w:lineRule="exact"/>
        <w:ind w:firstLineChars="200" w:firstLine="640"/>
        <w:rPr>
          <w:rFonts w:eastAsia="方正仿宋_GBK"/>
          <w:sz w:val="32"/>
          <w:szCs w:val="32"/>
        </w:rPr>
      </w:pPr>
      <w:r w:rsidRPr="00FF4DAF">
        <w:rPr>
          <w:rFonts w:eastAsia="方正仿宋_GBK" w:cs="方正仿宋_GBK" w:hint="eastAsia"/>
          <w:sz w:val="32"/>
          <w:szCs w:val="32"/>
        </w:rPr>
        <w:lastRenderedPageBreak/>
        <w:t>十一、受理申报时间从</w:t>
      </w:r>
      <w:r w:rsidRPr="00FF4DAF">
        <w:rPr>
          <w:rFonts w:eastAsia="方正仿宋_GBK"/>
          <w:sz w:val="32"/>
          <w:szCs w:val="32"/>
        </w:rPr>
        <w:t>2018</w:t>
      </w:r>
      <w:r w:rsidRPr="00FF4DAF">
        <w:rPr>
          <w:rFonts w:eastAsia="方正仿宋_GBK" w:cs="方正仿宋_GBK" w:hint="eastAsia"/>
          <w:sz w:val="32"/>
          <w:szCs w:val="32"/>
        </w:rPr>
        <w:t>年</w:t>
      </w:r>
      <w:r w:rsidRPr="00FF4DAF">
        <w:rPr>
          <w:rFonts w:eastAsia="方正仿宋_GBK"/>
          <w:sz w:val="32"/>
          <w:szCs w:val="32"/>
        </w:rPr>
        <w:t>3</w:t>
      </w:r>
      <w:r w:rsidRPr="00FF4DAF">
        <w:rPr>
          <w:rFonts w:eastAsia="方正仿宋_GBK" w:cs="方正仿宋_GBK" w:hint="eastAsia"/>
          <w:sz w:val="32"/>
          <w:szCs w:val="32"/>
        </w:rPr>
        <w:t>月</w:t>
      </w:r>
      <w:r w:rsidRPr="00FF4DAF">
        <w:rPr>
          <w:rFonts w:eastAsia="方正仿宋_GBK"/>
          <w:sz w:val="32"/>
          <w:szCs w:val="32"/>
        </w:rPr>
        <w:t>12</w:t>
      </w:r>
      <w:r w:rsidRPr="00FF4DAF">
        <w:rPr>
          <w:rFonts w:eastAsia="方正仿宋_GBK" w:cs="方正仿宋_GBK" w:hint="eastAsia"/>
          <w:sz w:val="32"/>
          <w:szCs w:val="32"/>
        </w:rPr>
        <w:t>日起至</w:t>
      </w:r>
      <w:r w:rsidRPr="00FF4DAF">
        <w:rPr>
          <w:rFonts w:eastAsia="方正仿宋_GBK"/>
          <w:sz w:val="32"/>
          <w:szCs w:val="32"/>
        </w:rPr>
        <w:t>2018</w:t>
      </w:r>
      <w:r w:rsidRPr="00FF4DAF">
        <w:rPr>
          <w:rFonts w:eastAsia="方正仿宋_GBK" w:cs="方正仿宋_GBK" w:hint="eastAsia"/>
          <w:sz w:val="32"/>
          <w:szCs w:val="32"/>
        </w:rPr>
        <w:t>年</w:t>
      </w:r>
      <w:r w:rsidRPr="00FF4DAF">
        <w:rPr>
          <w:rFonts w:eastAsia="方正仿宋_GBK"/>
          <w:sz w:val="32"/>
          <w:szCs w:val="32"/>
        </w:rPr>
        <w:t>4</w:t>
      </w:r>
      <w:r w:rsidRPr="00FF4DAF">
        <w:rPr>
          <w:rFonts w:eastAsia="方正仿宋_GBK" w:cs="方正仿宋_GBK" w:hint="eastAsia"/>
          <w:sz w:val="32"/>
          <w:szCs w:val="32"/>
        </w:rPr>
        <w:t>月</w:t>
      </w:r>
      <w:r w:rsidRPr="00FF4DAF">
        <w:rPr>
          <w:rFonts w:eastAsia="方正仿宋_GBK"/>
          <w:sz w:val="32"/>
          <w:szCs w:val="32"/>
        </w:rPr>
        <w:t>2</w:t>
      </w:r>
      <w:r w:rsidRPr="00FF4DAF">
        <w:rPr>
          <w:rFonts w:eastAsia="方正仿宋_GBK" w:cs="方正仿宋_GBK" w:hint="eastAsia"/>
          <w:sz w:val="32"/>
          <w:szCs w:val="32"/>
        </w:rPr>
        <w:t>日止。申报单位必须于截止日期前把审查合格的《申请书》一式</w:t>
      </w:r>
      <w:r w:rsidRPr="00FF4DAF">
        <w:rPr>
          <w:rFonts w:eastAsia="方正仿宋_GBK"/>
          <w:sz w:val="32"/>
          <w:szCs w:val="32"/>
        </w:rPr>
        <w:t>2</w:t>
      </w:r>
      <w:r w:rsidRPr="00FF4DAF">
        <w:rPr>
          <w:rFonts w:eastAsia="方正仿宋_GBK" w:cs="方正仿宋_GBK" w:hint="eastAsia"/>
          <w:sz w:val="32"/>
          <w:szCs w:val="32"/>
        </w:rPr>
        <w:t>份、《申请书活页》一式</w:t>
      </w:r>
      <w:r w:rsidRPr="00FF4DAF">
        <w:rPr>
          <w:rFonts w:eastAsia="方正仿宋_GBK"/>
          <w:sz w:val="32"/>
          <w:szCs w:val="32"/>
        </w:rPr>
        <w:t>7</w:t>
      </w:r>
      <w:r w:rsidRPr="00FF4DAF">
        <w:rPr>
          <w:rFonts w:eastAsia="方正仿宋_GBK" w:cs="方正仿宋_GBK" w:hint="eastAsia"/>
          <w:sz w:val="32"/>
          <w:szCs w:val="32"/>
        </w:rPr>
        <w:t>份报送市委宣传部理论处，逾期不再受理。地址：南通市崇川区世纪大道</w:t>
      </w:r>
      <w:r w:rsidRPr="00FF4DAF">
        <w:rPr>
          <w:rFonts w:eastAsia="方正仿宋_GBK"/>
          <w:sz w:val="32"/>
          <w:szCs w:val="32"/>
        </w:rPr>
        <w:t>6</w:t>
      </w:r>
      <w:r w:rsidRPr="00FF4DAF">
        <w:rPr>
          <w:rFonts w:eastAsia="方正仿宋_GBK" w:cs="方正仿宋_GBK" w:hint="eastAsia"/>
          <w:sz w:val="32"/>
          <w:szCs w:val="32"/>
        </w:rPr>
        <w:t>号南通市委宣传部理论处。邮政编码</w:t>
      </w:r>
      <w:r w:rsidRPr="00FF4DAF">
        <w:rPr>
          <w:rFonts w:eastAsia="方正仿宋_GBK"/>
          <w:sz w:val="32"/>
          <w:szCs w:val="32"/>
        </w:rPr>
        <w:t>:226018</w:t>
      </w:r>
      <w:r w:rsidRPr="00FF4DAF">
        <w:rPr>
          <w:rFonts w:eastAsia="方正仿宋_GBK" w:cs="方正仿宋_GBK" w:hint="eastAsia"/>
          <w:sz w:val="32"/>
          <w:szCs w:val="32"/>
        </w:rPr>
        <w:t>。同时请将电文本发送至：</w:t>
      </w:r>
      <w:hyperlink r:id="rId5" w:history="1">
        <w:r w:rsidRPr="00FF4DAF">
          <w:rPr>
            <w:rFonts w:eastAsia="方正仿宋_GBK"/>
            <w:sz w:val="32"/>
            <w:szCs w:val="32"/>
          </w:rPr>
          <w:t>ntskjj@163.com</w:t>
        </w:r>
      </w:hyperlink>
      <w:r w:rsidRPr="00FF4DAF">
        <w:rPr>
          <w:rFonts w:eastAsia="方正仿宋_GBK" w:cs="方正仿宋_GBK" w:hint="eastAsia"/>
          <w:sz w:val="32"/>
          <w:szCs w:val="32"/>
        </w:rPr>
        <w:t>。联系人：储小月、张云飞，电话：</w:t>
      </w:r>
      <w:r w:rsidRPr="00FF4DAF">
        <w:rPr>
          <w:rFonts w:eastAsia="方正仿宋_GBK"/>
          <w:sz w:val="32"/>
          <w:szCs w:val="32"/>
        </w:rPr>
        <w:t>85215368</w:t>
      </w:r>
      <w:r w:rsidRPr="00FF4DAF">
        <w:rPr>
          <w:rFonts w:eastAsia="方正仿宋_GBK" w:cs="方正仿宋_GBK" w:hint="eastAsia"/>
          <w:sz w:val="32"/>
          <w:szCs w:val="32"/>
        </w:rPr>
        <w:t>，</w:t>
      </w:r>
      <w:r w:rsidRPr="00FF4DAF">
        <w:rPr>
          <w:rFonts w:eastAsia="方正仿宋_GBK"/>
          <w:sz w:val="32"/>
          <w:szCs w:val="32"/>
        </w:rPr>
        <w:t>85098568</w:t>
      </w:r>
      <w:r w:rsidRPr="00FF4DAF">
        <w:rPr>
          <w:rFonts w:eastAsia="方正仿宋_GBK" w:cs="方正仿宋_GBK" w:hint="eastAsia"/>
          <w:sz w:val="32"/>
          <w:szCs w:val="32"/>
        </w:rPr>
        <w:t>。</w:t>
      </w:r>
    </w:p>
    <w:p w:rsidR="001A75D4" w:rsidRPr="00FF4DAF" w:rsidRDefault="001A75D4" w:rsidP="001A75D4">
      <w:pPr>
        <w:spacing w:line="590" w:lineRule="exact"/>
        <w:ind w:firstLineChars="200" w:firstLine="640"/>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jc w:val="center"/>
        <w:rPr>
          <w:rFonts w:eastAsia="方正仿宋_GBK"/>
          <w:sz w:val="32"/>
          <w:szCs w:val="32"/>
        </w:rPr>
      </w:pPr>
    </w:p>
    <w:p w:rsidR="001A75D4" w:rsidRPr="00FF4DAF" w:rsidRDefault="001A75D4" w:rsidP="001A75D4">
      <w:pPr>
        <w:spacing w:line="590" w:lineRule="exact"/>
        <w:rPr>
          <w:rFonts w:eastAsia="黑体"/>
          <w:sz w:val="32"/>
          <w:szCs w:val="32"/>
        </w:rPr>
      </w:pPr>
      <w:r w:rsidRPr="00FF4DAF">
        <w:rPr>
          <w:rFonts w:eastAsia="方正仿宋_GBK"/>
          <w:sz w:val="32"/>
          <w:szCs w:val="32"/>
        </w:rPr>
        <w:br w:type="page"/>
      </w:r>
      <w:r w:rsidRPr="00FF4DAF">
        <w:rPr>
          <w:rFonts w:eastAsia="黑体" w:cs="黑体" w:hint="eastAsia"/>
          <w:sz w:val="32"/>
          <w:szCs w:val="32"/>
        </w:rPr>
        <w:lastRenderedPageBreak/>
        <w:t>附：</w:t>
      </w:r>
    </w:p>
    <w:p w:rsidR="001A75D4" w:rsidRPr="00FF4DAF" w:rsidRDefault="001A75D4" w:rsidP="001A75D4">
      <w:pPr>
        <w:widowControl/>
        <w:spacing w:line="590" w:lineRule="exact"/>
        <w:ind w:firstLineChars="200" w:firstLine="643"/>
        <w:jc w:val="left"/>
        <w:rPr>
          <w:rFonts w:eastAsia="方正仿宋_GBK"/>
          <w:b/>
          <w:bCs/>
          <w:sz w:val="32"/>
          <w:szCs w:val="32"/>
        </w:rPr>
      </w:pPr>
    </w:p>
    <w:p w:rsidR="001A75D4" w:rsidRPr="00FF4DAF" w:rsidRDefault="001A75D4" w:rsidP="001A75D4">
      <w:pPr>
        <w:widowControl/>
        <w:spacing w:line="590" w:lineRule="exact"/>
        <w:jc w:val="center"/>
        <w:rPr>
          <w:rFonts w:ascii="方正小标宋_GBK" w:eastAsia="方正小标宋_GBK"/>
          <w:kern w:val="0"/>
          <w:sz w:val="44"/>
          <w:szCs w:val="44"/>
        </w:rPr>
      </w:pPr>
      <w:r w:rsidRPr="00FF4DAF">
        <w:rPr>
          <w:rFonts w:ascii="方正小标宋_GBK" w:eastAsia="方正小标宋_GBK" w:cs="方正小标宋_GBK"/>
          <w:sz w:val="44"/>
          <w:szCs w:val="44"/>
        </w:rPr>
        <w:t>2018</w:t>
      </w:r>
      <w:r w:rsidRPr="00FF4DAF">
        <w:rPr>
          <w:rFonts w:ascii="方正小标宋_GBK" w:eastAsia="方正小标宋_GBK" w:cs="方正小标宋_GBK" w:hint="eastAsia"/>
          <w:sz w:val="44"/>
          <w:szCs w:val="44"/>
        </w:rPr>
        <w:t>年南通市社科基金项目参考课题</w:t>
      </w:r>
    </w:p>
    <w:p w:rsidR="001A75D4" w:rsidRPr="00FF4DAF" w:rsidRDefault="001A75D4" w:rsidP="001A75D4">
      <w:pPr>
        <w:spacing w:line="590" w:lineRule="exact"/>
        <w:rPr>
          <w:rFonts w:eastAsia="方正仿宋_GBK"/>
          <w:sz w:val="32"/>
          <w:szCs w:val="32"/>
        </w:rPr>
      </w:pPr>
    </w:p>
    <w:p w:rsidR="001A75D4" w:rsidRPr="00FF4DAF" w:rsidRDefault="001A75D4" w:rsidP="001A75D4">
      <w:pPr>
        <w:spacing w:line="590" w:lineRule="exact"/>
        <w:jc w:val="center"/>
        <w:rPr>
          <w:rFonts w:eastAsia="黑体"/>
          <w:sz w:val="32"/>
          <w:szCs w:val="32"/>
        </w:rPr>
      </w:pPr>
      <w:r w:rsidRPr="00FF4DAF">
        <w:rPr>
          <w:rFonts w:eastAsia="黑体" w:cs="黑体" w:hint="eastAsia"/>
          <w:sz w:val="32"/>
          <w:szCs w:val="32"/>
        </w:rPr>
        <w:t>经济发展类</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w:t>
      </w:r>
      <w:r w:rsidRPr="00FF4DAF">
        <w:rPr>
          <w:rFonts w:eastAsia="方正仿宋_GBK" w:cs="方正仿宋_GBK" w:hint="eastAsia"/>
          <w:sz w:val="32"/>
          <w:szCs w:val="32"/>
        </w:rPr>
        <w:t>、推动南通高质量发展路径研究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w:t>
      </w:r>
      <w:r w:rsidRPr="00FF4DAF">
        <w:rPr>
          <w:rFonts w:eastAsia="方正仿宋_GBK" w:cs="方正仿宋_GBK" w:hint="eastAsia"/>
          <w:sz w:val="32"/>
          <w:szCs w:val="32"/>
        </w:rPr>
        <w:t>、南通加快追赶超越研究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w:t>
      </w:r>
      <w:r w:rsidRPr="00FF4DAF">
        <w:rPr>
          <w:rFonts w:eastAsia="方正仿宋_GBK" w:cs="方正仿宋_GBK" w:hint="eastAsia"/>
          <w:sz w:val="32"/>
          <w:szCs w:val="32"/>
        </w:rPr>
        <w:t>、江苏功能区重构与南通发展策略研究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4</w:t>
      </w:r>
      <w:r w:rsidRPr="00FF4DAF">
        <w:rPr>
          <w:rFonts w:eastAsia="方正仿宋_GBK" w:cs="方正仿宋_GBK" w:hint="eastAsia"/>
          <w:sz w:val="32"/>
          <w:szCs w:val="32"/>
        </w:rPr>
        <w:t>、南通“十三五”规划实施中期评估及对策建议研究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5</w:t>
      </w:r>
      <w:r w:rsidRPr="00FF4DAF">
        <w:rPr>
          <w:rFonts w:eastAsia="方正仿宋_GBK" w:cs="方正仿宋_GBK" w:hint="eastAsia"/>
          <w:sz w:val="32"/>
          <w:szCs w:val="32"/>
        </w:rPr>
        <w:t>、南通加快构建现代产业体系研究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6</w:t>
      </w:r>
      <w:r w:rsidRPr="00FF4DAF">
        <w:rPr>
          <w:rFonts w:eastAsia="方正仿宋_GBK" w:cs="方正仿宋_GBK" w:hint="eastAsia"/>
          <w:sz w:val="32"/>
          <w:szCs w:val="32"/>
        </w:rPr>
        <w:t>、系统化思维谋划南通中心城市发展研究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7</w:t>
      </w:r>
      <w:r w:rsidRPr="00FF4DAF">
        <w:rPr>
          <w:rFonts w:eastAsia="方正仿宋_GBK" w:cs="方正仿宋_GBK" w:hint="eastAsia"/>
          <w:sz w:val="32"/>
          <w:szCs w:val="32"/>
        </w:rPr>
        <w:t>、南通建设上海大都市北翼门户城市难点和对策研究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8</w:t>
      </w:r>
      <w:r w:rsidRPr="00FF4DAF">
        <w:rPr>
          <w:rFonts w:eastAsia="方正仿宋_GBK" w:cs="方正仿宋_GBK" w:hint="eastAsia"/>
          <w:sz w:val="32"/>
          <w:szCs w:val="32"/>
        </w:rPr>
        <w:t>、南通创新之都建设的定位与政策研究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9</w:t>
      </w:r>
      <w:r w:rsidRPr="00FF4DAF">
        <w:rPr>
          <w:rFonts w:eastAsia="方正仿宋_GBK" w:cs="方正仿宋_GBK" w:hint="eastAsia"/>
          <w:sz w:val="32"/>
          <w:szCs w:val="32"/>
        </w:rPr>
        <w:t>、南通实施乡村振兴战略推动城乡融合发展研究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10</w:t>
      </w:r>
      <w:r w:rsidRPr="00FF4DAF">
        <w:rPr>
          <w:rFonts w:eastAsia="方正仿宋_GBK" w:cs="方正仿宋_GBK" w:hint="eastAsia"/>
          <w:sz w:val="32"/>
          <w:szCs w:val="32"/>
        </w:rPr>
        <w:t>、坚持以海定陆，推动陆海统筹战略研究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11</w:t>
      </w:r>
      <w:r w:rsidRPr="00FF4DAF">
        <w:rPr>
          <w:rFonts w:eastAsia="方正仿宋_GBK" w:cs="方正仿宋_GBK" w:hint="eastAsia"/>
          <w:sz w:val="32"/>
          <w:szCs w:val="32"/>
        </w:rPr>
        <w:t>、南通先进制造业发展研究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12</w:t>
      </w:r>
      <w:r w:rsidRPr="00FF4DAF">
        <w:rPr>
          <w:rFonts w:eastAsia="方正仿宋_GBK" w:cs="方正仿宋_GBK" w:hint="eastAsia"/>
          <w:sz w:val="32"/>
          <w:szCs w:val="32"/>
        </w:rPr>
        <w:t>、南通军民融合发展与特色产业培育研究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13</w:t>
      </w:r>
      <w:r w:rsidRPr="00FF4DAF">
        <w:rPr>
          <w:rFonts w:eastAsia="方正仿宋_GBK" w:cs="方正仿宋_GBK" w:hint="eastAsia"/>
          <w:sz w:val="32"/>
          <w:szCs w:val="32"/>
        </w:rPr>
        <w:t>、发挥“一带一路”交汇点优势，构建南通对外开放新格局研究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14</w:t>
      </w:r>
      <w:r w:rsidRPr="00FF4DAF">
        <w:rPr>
          <w:rFonts w:eastAsia="方正仿宋_GBK" w:cs="方正仿宋_GBK" w:hint="eastAsia"/>
          <w:sz w:val="32"/>
          <w:szCs w:val="32"/>
        </w:rPr>
        <w:t>、南通引进年轻活力人口研究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15</w:t>
      </w:r>
      <w:r w:rsidRPr="00FF4DAF">
        <w:rPr>
          <w:rFonts w:eastAsia="方正仿宋_GBK" w:cs="方正仿宋_GBK" w:hint="eastAsia"/>
          <w:sz w:val="32"/>
          <w:szCs w:val="32"/>
        </w:rPr>
        <w:t>、提高南通全要素生产率研究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16</w:t>
      </w:r>
      <w:r w:rsidRPr="00FF4DAF">
        <w:rPr>
          <w:rFonts w:eastAsia="方正仿宋_GBK" w:cs="方正仿宋_GBK" w:hint="eastAsia"/>
          <w:sz w:val="32"/>
          <w:szCs w:val="32"/>
        </w:rPr>
        <w:t>、地方政府金融管理难点研究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17</w:t>
      </w:r>
      <w:r w:rsidRPr="00FF4DAF">
        <w:rPr>
          <w:rFonts w:eastAsia="方正仿宋_GBK" w:cs="方正仿宋_GBK" w:hint="eastAsia"/>
          <w:sz w:val="32"/>
          <w:szCs w:val="32"/>
        </w:rPr>
        <w:t>、发展绿色金融，助推产业转型升级策略研究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lastRenderedPageBreak/>
        <w:t>18</w:t>
      </w:r>
      <w:r w:rsidRPr="00FF4DAF">
        <w:rPr>
          <w:rFonts w:eastAsia="方正仿宋_GBK" w:cs="方正仿宋_GBK" w:hint="eastAsia"/>
          <w:sz w:val="32"/>
          <w:szCs w:val="32"/>
        </w:rPr>
        <w:t>、高铁时代对南通经济社会发展影响及对策研究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19</w:t>
      </w:r>
      <w:r w:rsidRPr="00FF4DAF">
        <w:rPr>
          <w:rFonts w:eastAsia="方正仿宋_GBK" w:cs="方正仿宋_GBK" w:hint="eastAsia"/>
          <w:sz w:val="32"/>
          <w:szCs w:val="32"/>
        </w:rPr>
        <w:t>、改革开放</w:t>
      </w:r>
      <w:r w:rsidRPr="00FF4DAF">
        <w:rPr>
          <w:rFonts w:eastAsia="方正仿宋_GBK"/>
          <w:sz w:val="32"/>
          <w:szCs w:val="32"/>
        </w:rPr>
        <w:t>40</w:t>
      </w:r>
      <w:r w:rsidRPr="00FF4DAF">
        <w:rPr>
          <w:rFonts w:eastAsia="方正仿宋_GBK" w:cs="方正仿宋_GBK" w:hint="eastAsia"/>
          <w:sz w:val="32"/>
          <w:szCs w:val="32"/>
        </w:rPr>
        <w:t>年南通实践创新研究</w:t>
      </w:r>
    </w:p>
    <w:p w:rsidR="001A75D4" w:rsidRPr="00FF4DAF" w:rsidRDefault="001A75D4" w:rsidP="001A75D4">
      <w:pPr>
        <w:spacing w:line="590" w:lineRule="exact"/>
        <w:rPr>
          <w:rFonts w:eastAsia="方正仿宋_GBK"/>
          <w:sz w:val="32"/>
          <w:szCs w:val="32"/>
        </w:rPr>
      </w:pPr>
    </w:p>
    <w:p w:rsidR="001A75D4" w:rsidRPr="00FF4DAF" w:rsidRDefault="001A75D4" w:rsidP="001A75D4">
      <w:pPr>
        <w:spacing w:line="590" w:lineRule="exact"/>
        <w:jc w:val="center"/>
        <w:rPr>
          <w:rFonts w:eastAsia="黑体"/>
          <w:sz w:val="32"/>
          <w:szCs w:val="32"/>
        </w:rPr>
      </w:pPr>
      <w:r w:rsidRPr="00FF4DAF">
        <w:rPr>
          <w:rFonts w:eastAsia="黑体" w:cs="黑体" w:hint="eastAsia"/>
          <w:sz w:val="32"/>
          <w:szCs w:val="32"/>
        </w:rPr>
        <w:t>社会建设类</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20</w:t>
      </w:r>
      <w:r w:rsidRPr="00FF4DAF">
        <w:rPr>
          <w:rFonts w:eastAsia="方正仿宋_GBK" w:cs="方正仿宋_GBK" w:hint="eastAsia"/>
          <w:sz w:val="32"/>
          <w:szCs w:val="32"/>
        </w:rPr>
        <w:t>、南通深化“放管服”改革研究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21</w:t>
      </w:r>
      <w:r w:rsidRPr="00FF4DAF">
        <w:rPr>
          <w:rFonts w:eastAsia="方正仿宋_GBK" w:cs="方正仿宋_GBK" w:hint="eastAsia"/>
          <w:sz w:val="32"/>
          <w:szCs w:val="32"/>
        </w:rPr>
        <w:t>、推进美丽南通建设研究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22</w:t>
      </w:r>
      <w:r w:rsidRPr="00FF4DAF">
        <w:rPr>
          <w:rFonts w:eastAsia="方正仿宋_GBK" w:cs="方正仿宋_GBK" w:hint="eastAsia"/>
          <w:sz w:val="32"/>
          <w:szCs w:val="32"/>
        </w:rPr>
        <w:t>、沪通交通一体化发展研究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23</w:t>
      </w:r>
      <w:r w:rsidRPr="00FF4DAF">
        <w:rPr>
          <w:rFonts w:eastAsia="方正仿宋_GBK" w:cs="方正仿宋_GBK" w:hint="eastAsia"/>
          <w:sz w:val="32"/>
          <w:szCs w:val="32"/>
        </w:rPr>
        <w:t>、南通支持“二孩”政策研究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24</w:t>
      </w:r>
      <w:r w:rsidRPr="00FF4DAF">
        <w:rPr>
          <w:rFonts w:eastAsia="方正仿宋_GBK" w:cs="方正仿宋_GBK" w:hint="eastAsia"/>
          <w:sz w:val="32"/>
          <w:szCs w:val="32"/>
        </w:rPr>
        <w:t>、积极社会心态培育的实践路径研究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25</w:t>
      </w:r>
      <w:r w:rsidRPr="00FF4DAF">
        <w:rPr>
          <w:rFonts w:eastAsia="方正仿宋_GBK" w:cs="方正仿宋_GBK" w:hint="eastAsia"/>
          <w:sz w:val="32"/>
          <w:szCs w:val="32"/>
        </w:rPr>
        <w:t>、农村公共文化服务质量提升的问题研究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26</w:t>
      </w:r>
      <w:r w:rsidRPr="00FF4DAF">
        <w:rPr>
          <w:rFonts w:eastAsia="方正仿宋_GBK" w:cs="方正仿宋_GBK" w:hint="eastAsia"/>
          <w:sz w:val="32"/>
          <w:szCs w:val="32"/>
        </w:rPr>
        <w:t>、培育“通商”品牌研究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27</w:t>
      </w:r>
      <w:r w:rsidRPr="00FF4DAF">
        <w:rPr>
          <w:rFonts w:eastAsia="方正仿宋_GBK" w:cs="方正仿宋_GBK" w:hint="eastAsia"/>
          <w:sz w:val="32"/>
          <w:szCs w:val="32"/>
        </w:rPr>
        <w:t>、南通培育企业家精神研究</w:t>
      </w:r>
    </w:p>
    <w:p w:rsidR="001A75D4" w:rsidRPr="00FF4DAF" w:rsidRDefault="001A75D4" w:rsidP="001A75D4">
      <w:pPr>
        <w:spacing w:line="590" w:lineRule="exact"/>
        <w:rPr>
          <w:rFonts w:eastAsia="方正仿宋_GBK"/>
          <w:sz w:val="32"/>
          <w:szCs w:val="32"/>
        </w:rPr>
      </w:pPr>
    </w:p>
    <w:p w:rsidR="001A75D4" w:rsidRPr="00FF4DAF" w:rsidRDefault="001A75D4" w:rsidP="001A75D4">
      <w:pPr>
        <w:spacing w:line="590" w:lineRule="exact"/>
        <w:jc w:val="center"/>
        <w:rPr>
          <w:rFonts w:eastAsia="黑体"/>
          <w:sz w:val="32"/>
          <w:szCs w:val="32"/>
        </w:rPr>
      </w:pPr>
      <w:r w:rsidRPr="00FF4DAF">
        <w:rPr>
          <w:rFonts w:eastAsia="黑体" w:cs="黑体" w:hint="eastAsia"/>
          <w:sz w:val="32"/>
          <w:szCs w:val="32"/>
        </w:rPr>
        <w:t>政治法律类</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28</w:t>
      </w:r>
      <w:r w:rsidRPr="00FF4DAF">
        <w:rPr>
          <w:rFonts w:eastAsia="方正仿宋_GBK" w:cs="方正仿宋_GBK" w:hint="eastAsia"/>
          <w:sz w:val="32"/>
          <w:szCs w:val="32"/>
        </w:rPr>
        <w:t>、习近平新时代中国特色社会主义思想研究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29</w:t>
      </w:r>
      <w:r w:rsidRPr="00FF4DAF">
        <w:rPr>
          <w:rFonts w:eastAsia="方正仿宋_GBK" w:cs="方正仿宋_GBK" w:hint="eastAsia"/>
          <w:sz w:val="32"/>
          <w:szCs w:val="32"/>
        </w:rPr>
        <w:t>、南通培育和践行社会主义核心价值观研究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30</w:t>
      </w:r>
      <w:r w:rsidRPr="00FF4DAF">
        <w:rPr>
          <w:rFonts w:eastAsia="方正仿宋_GBK" w:cs="方正仿宋_GBK" w:hint="eastAsia"/>
          <w:sz w:val="32"/>
          <w:szCs w:val="32"/>
        </w:rPr>
        <w:t>、优化党内政治生态机制与路径研究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31</w:t>
      </w:r>
      <w:r w:rsidRPr="00FF4DAF">
        <w:rPr>
          <w:rFonts w:eastAsia="方正仿宋_GBK" w:cs="方正仿宋_GBK" w:hint="eastAsia"/>
          <w:sz w:val="32"/>
          <w:szCs w:val="32"/>
        </w:rPr>
        <w:t>、新时代提升南通基层党组织的组织力研究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32</w:t>
      </w:r>
      <w:r w:rsidRPr="00FF4DAF">
        <w:rPr>
          <w:rFonts w:eastAsia="方正仿宋_GBK" w:cs="方正仿宋_GBK" w:hint="eastAsia"/>
          <w:sz w:val="32"/>
          <w:szCs w:val="32"/>
        </w:rPr>
        <w:t>、纪法衔接背景下纪委监委有效履行执纪监督职能研究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33</w:t>
      </w:r>
      <w:r w:rsidRPr="00FF4DAF">
        <w:rPr>
          <w:rFonts w:eastAsia="方正仿宋_GBK" w:cs="方正仿宋_GBK" w:hint="eastAsia"/>
          <w:sz w:val="32"/>
          <w:szCs w:val="32"/>
        </w:rPr>
        <w:t>、基层理论武装工作创新研究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34</w:t>
      </w:r>
      <w:r w:rsidRPr="00FF4DAF">
        <w:rPr>
          <w:rFonts w:eastAsia="方正仿宋_GBK" w:cs="方正仿宋_GBK" w:hint="eastAsia"/>
          <w:sz w:val="32"/>
          <w:szCs w:val="32"/>
        </w:rPr>
        <w:t>、新时代高校学生思想政治教育创新研究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35</w:t>
      </w:r>
      <w:r w:rsidRPr="00FF4DAF">
        <w:rPr>
          <w:rFonts w:eastAsia="方正仿宋_GBK" w:cs="方正仿宋_GBK" w:hint="eastAsia"/>
          <w:sz w:val="32"/>
          <w:szCs w:val="32"/>
        </w:rPr>
        <w:t>、推进马克思主义在青年群体传播研究</w:t>
      </w:r>
    </w:p>
    <w:p w:rsidR="001A75D4" w:rsidRPr="00FF4DAF" w:rsidRDefault="001A75D4" w:rsidP="001A75D4">
      <w:pPr>
        <w:spacing w:line="590" w:lineRule="exact"/>
        <w:ind w:firstLineChars="50" w:firstLine="160"/>
        <w:rPr>
          <w:rFonts w:eastAsia="方正仿宋_GBK"/>
          <w:sz w:val="32"/>
          <w:szCs w:val="32"/>
        </w:rPr>
      </w:pPr>
    </w:p>
    <w:p w:rsidR="001A75D4" w:rsidRPr="00FF4DAF" w:rsidRDefault="001A75D4" w:rsidP="001A75D4">
      <w:pPr>
        <w:spacing w:line="590" w:lineRule="exact"/>
        <w:jc w:val="center"/>
        <w:rPr>
          <w:rFonts w:eastAsia="黑体"/>
          <w:sz w:val="32"/>
          <w:szCs w:val="32"/>
        </w:rPr>
      </w:pPr>
      <w:r w:rsidRPr="00FF4DAF">
        <w:rPr>
          <w:rFonts w:eastAsia="黑体" w:cs="黑体" w:hint="eastAsia"/>
          <w:sz w:val="32"/>
          <w:szCs w:val="32"/>
        </w:rPr>
        <w:t>文化历史类</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36</w:t>
      </w:r>
      <w:r w:rsidRPr="00FF4DAF">
        <w:rPr>
          <w:rFonts w:eastAsia="方正仿宋_GBK" w:cs="方正仿宋_GBK" w:hint="eastAsia"/>
          <w:sz w:val="32"/>
          <w:szCs w:val="32"/>
        </w:rPr>
        <w:t>、南通市社区文化建设的现状及其发展研究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37</w:t>
      </w:r>
      <w:r w:rsidRPr="00FF4DAF">
        <w:rPr>
          <w:rFonts w:eastAsia="方正仿宋_GBK" w:cs="方正仿宋_GBK" w:hint="eastAsia"/>
          <w:sz w:val="32"/>
          <w:szCs w:val="32"/>
        </w:rPr>
        <w:t>、张謇创新及开放精神研究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38</w:t>
      </w:r>
      <w:r w:rsidRPr="00FF4DAF">
        <w:rPr>
          <w:rFonts w:eastAsia="方正仿宋_GBK" w:cs="方正仿宋_GBK" w:hint="eastAsia"/>
          <w:sz w:val="32"/>
          <w:szCs w:val="32"/>
        </w:rPr>
        <w:t>、近代南通乡贤群体与地方治理研究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39</w:t>
      </w:r>
      <w:r w:rsidRPr="00FF4DAF">
        <w:rPr>
          <w:rFonts w:eastAsia="方正仿宋_GBK" w:cs="方正仿宋_GBK" w:hint="eastAsia"/>
          <w:sz w:val="32"/>
          <w:szCs w:val="32"/>
        </w:rPr>
        <w:t>、古代南通基础产业研究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40</w:t>
      </w:r>
      <w:r w:rsidRPr="00FF4DAF">
        <w:rPr>
          <w:rFonts w:eastAsia="方正仿宋_GBK" w:cs="方正仿宋_GBK" w:hint="eastAsia"/>
          <w:sz w:val="32"/>
          <w:szCs w:val="32"/>
        </w:rPr>
        <w:t>、明清南通士林文化与风尚研究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41</w:t>
      </w:r>
      <w:r w:rsidRPr="00FF4DAF">
        <w:rPr>
          <w:rFonts w:eastAsia="方正仿宋_GBK" w:cs="方正仿宋_GBK" w:hint="eastAsia"/>
          <w:sz w:val="32"/>
          <w:szCs w:val="32"/>
        </w:rPr>
        <w:t>、江海文化的结构与文化成果研究</w:t>
      </w:r>
    </w:p>
    <w:p w:rsidR="001A75D4" w:rsidRPr="00FF4DAF" w:rsidRDefault="001A75D4" w:rsidP="001A75D4">
      <w:pPr>
        <w:spacing w:line="590" w:lineRule="exact"/>
        <w:ind w:firstLineChars="203" w:firstLine="650"/>
        <w:rPr>
          <w:rFonts w:eastAsia="方正仿宋_GBK"/>
          <w:sz w:val="32"/>
          <w:szCs w:val="32"/>
        </w:rPr>
      </w:pPr>
      <w:r w:rsidRPr="00FF4DAF">
        <w:rPr>
          <w:rFonts w:eastAsia="方正仿宋_GBK"/>
          <w:sz w:val="32"/>
          <w:szCs w:val="32"/>
        </w:rPr>
        <w:t>42</w:t>
      </w:r>
      <w:r w:rsidRPr="00FF4DAF">
        <w:rPr>
          <w:rFonts w:eastAsia="方正仿宋_GBK" w:cs="方正仿宋_GBK" w:hint="eastAsia"/>
          <w:sz w:val="32"/>
          <w:szCs w:val="32"/>
        </w:rPr>
        <w:t>、构建文化自信与“江海文化走出去”战略研究</w:t>
      </w:r>
    </w:p>
    <w:p w:rsidR="001A75D4" w:rsidRPr="00FF4DAF" w:rsidRDefault="001A75D4" w:rsidP="001A75D4">
      <w:pPr>
        <w:rPr>
          <w:rFonts w:eastAsia="仿宋_GB2312"/>
          <w:sz w:val="32"/>
          <w:szCs w:val="32"/>
        </w:rPr>
      </w:pPr>
    </w:p>
    <w:p w:rsidR="000D6ACC" w:rsidRPr="001A75D4" w:rsidRDefault="001A75D4"/>
    <w:sectPr w:rsidR="000D6ACC" w:rsidRPr="001A7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75D4"/>
    <w:rsid w:val="001A75D4"/>
    <w:rsid w:val="00337FD6"/>
    <w:rsid w:val="00B97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C74A0-1B8A-4D5C-B47D-07443956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5D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tskjj@163.com" TargetMode="External"/><Relationship Id="rId4" Type="http://schemas.openxmlformats.org/officeDocument/2006/relationships/hyperlink" Target="http://lljy.zgnt.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Words>
  <Characters>2396</Characters>
  <Application>Microsoft Office Word</Application>
  <DocSecurity>0</DocSecurity>
  <Lines>19</Lines>
  <Paragraphs>5</Paragraphs>
  <ScaleCrop>false</ScaleCrop>
  <Company>Lenovo</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free</dc:creator>
  <cp:keywords/>
  <dc:description/>
  <cp:lastModifiedBy>jean free</cp:lastModifiedBy>
  <cp:revision>1</cp:revision>
  <dcterms:created xsi:type="dcterms:W3CDTF">2018-03-13T06:59:00Z</dcterms:created>
  <dcterms:modified xsi:type="dcterms:W3CDTF">2018-03-13T07:00:00Z</dcterms:modified>
</cp:coreProperties>
</file>