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outlineLvl w:val="1"/>
        <w:rPr>
          <w:rFonts w:ascii="仿宋" w:hAnsi="仿宋" w:eastAsia="仿宋" w:cs="Times New Roman"/>
          <w:bCs/>
          <w:color w:val="3B3A3A"/>
          <w:sz w:val="28"/>
          <w:szCs w:val="30"/>
        </w:rPr>
      </w:pPr>
      <w:bookmarkStart w:id="0" w:name="_Toc530129675"/>
      <w:r>
        <w:rPr>
          <w:rFonts w:hint="eastAsia" w:ascii="仿宋" w:hAnsi="仿宋" w:eastAsia="仿宋" w:cs="Times New Roman"/>
          <w:b/>
          <w:bCs/>
          <w:color w:val="3B3A3A"/>
          <w:sz w:val="28"/>
          <w:szCs w:val="30"/>
        </w:rPr>
        <w:t>附件2</w:t>
      </w:r>
      <w:bookmarkEnd w:id="0"/>
    </w:p>
    <w:p>
      <w:pPr>
        <w:keepNext/>
        <w:keepLines/>
        <w:spacing w:before="260" w:after="260" w:line="416" w:lineRule="auto"/>
        <w:jc w:val="center"/>
        <w:outlineLvl w:val="1"/>
        <w:rPr>
          <w:rFonts w:ascii="宋体" w:hAnsi="宋体" w:eastAsia="宋体" w:cs="Times New Roman"/>
          <w:bCs/>
          <w:color w:val="000000"/>
          <w:sz w:val="30"/>
          <w:szCs w:val="30"/>
        </w:rPr>
      </w:pPr>
      <w:bookmarkStart w:id="1" w:name="_Toc530129676"/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教育类教指委201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年度课题申报汇总表</w:t>
      </w:r>
      <w:bookmarkEnd w:id="1"/>
    </w:p>
    <w:p>
      <w:pPr>
        <w:jc w:val="center"/>
        <w:rPr>
          <w:rFonts w:ascii="仿宋" w:hAnsi="仿宋" w:eastAsia="仿宋" w:cs="Times New Roman"/>
          <w:b/>
          <w:color w:val="3B3A3A"/>
          <w:sz w:val="30"/>
          <w:szCs w:val="30"/>
        </w:rPr>
      </w:pP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 xml:space="preserve"> </w:t>
      </w:r>
      <w:r>
        <w:rPr>
          <w:rFonts w:ascii="仿宋" w:hAnsi="仿宋" w:eastAsia="仿宋" w:cs="Times New Roman"/>
          <w:b/>
          <w:color w:val="3B3A3A"/>
          <w:sz w:val="30"/>
          <w:szCs w:val="30"/>
        </w:rPr>
        <w:t xml:space="preserve">                                                      </w:t>
      </w: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 xml:space="preserve">年 </w:t>
      </w:r>
      <w:r>
        <w:rPr>
          <w:rFonts w:ascii="仿宋" w:hAnsi="仿宋" w:eastAsia="仿宋" w:cs="Times New Roman"/>
          <w:b/>
          <w:color w:val="3B3A3A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 xml:space="preserve">月 </w:t>
      </w:r>
      <w:r>
        <w:rPr>
          <w:rFonts w:ascii="仿宋" w:hAnsi="仿宋" w:eastAsia="仿宋" w:cs="Times New Roman"/>
          <w:b/>
          <w:color w:val="3B3A3A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>日</w:t>
      </w:r>
    </w:p>
    <w:tbl>
      <w:tblPr>
        <w:tblStyle w:val="4"/>
        <w:tblW w:w="13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54"/>
        <w:gridCol w:w="1583"/>
        <w:gridCol w:w="1775"/>
        <w:gridCol w:w="1701"/>
        <w:gridCol w:w="1417"/>
        <w:gridCol w:w="1418"/>
        <w:gridCol w:w="1417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775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结题时间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83E0E"/>
    <w:rsid w:val="11C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2019-04-16T06:38:00Z</dcterms:created>
  <dc:creator>古沙浪子</dc:creator>
  <cp:lastModifiedBy>古沙浪子</cp:lastModifiedBy>
  <dcterms:modified xsi:type="dcterms:W3CDTF">2019-04-16T06:40:06Z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