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_GBK" w:eastAsia="方正小标宋_GBK"/>
          <w:sz w:val="36"/>
        </w:rPr>
      </w:pPr>
      <w:r>
        <w:rPr>
          <w:rFonts w:hint="eastAsia" w:ascii="方正小标宋_GBK" w:eastAsia="方正小标宋_GBK"/>
          <w:sz w:val="36"/>
        </w:rPr>
        <w:t>关于20</w:t>
      </w:r>
      <w:r>
        <w:rPr>
          <w:rFonts w:hint="eastAsia" w:ascii="方正小标宋_GBK" w:eastAsia="方正小标宋_GBK"/>
          <w:sz w:val="36"/>
          <w:lang w:eastAsia="zh-CN"/>
        </w:rPr>
        <w:t>20</w:t>
      </w:r>
      <w:r>
        <w:rPr>
          <w:rFonts w:hint="eastAsia" w:ascii="方正小标宋_GBK" w:eastAsia="方正小标宋_GBK"/>
          <w:sz w:val="36"/>
        </w:rPr>
        <w:t>年度科研绩效和</w:t>
      </w:r>
    </w:p>
    <w:p>
      <w:pPr>
        <w:spacing w:line="500" w:lineRule="exact"/>
        <w:jc w:val="center"/>
        <w:rPr>
          <w:rFonts w:ascii="方正小标宋_GBK" w:eastAsia="方正小标宋_GBK"/>
          <w:sz w:val="36"/>
        </w:rPr>
      </w:pPr>
      <w:r>
        <w:rPr>
          <w:rFonts w:hint="eastAsia" w:ascii="方正小标宋_GBK" w:eastAsia="方正小标宋_GBK"/>
          <w:sz w:val="36"/>
        </w:rPr>
        <w:t>科研基本工作量考核工作的通知</w:t>
      </w:r>
    </w:p>
    <w:p>
      <w:pPr>
        <w:spacing w:line="500" w:lineRule="exact"/>
        <w:rPr>
          <w:sz w:val="28"/>
        </w:rPr>
      </w:pPr>
    </w:p>
    <w:p>
      <w:pPr>
        <w:spacing w:line="50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各学院、中心、馆、所，各位教职工：　　</w:t>
      </w:r>
    </w:p>
    <w:p>
      <w:pPr>
        <w:spacing w:line="500" w:lineRule="exact"/>
        <w:ind w:firstLine="565" w:firstLineChars="202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为及时做好20</w:t>
      </w:r>
      <w:r>
        <w:rPr>
          <w:rFonts w:hint="eastAsia" w:ascii="仿宋" w:hAnsi="仿宋" w:eastAsia="仿宋"/>
          <w:sz w:val="28"/>
          <w:lang w:eastAsia="zh-CN"/>
        </w:rPr>
        <w:t>20</w:t>
      </w:r>
      <w:r>
        <w:rPr>
          <w:rFonts w:hint="eastAsia" w:ascii="仿宋" w:hAnsi="仿宋" w:eastAsia="仿宋"/>
          <w:sz w:val="28"/>
        </w:rPr>
        <w:t xml:space="preserve"> 年度科研考核工作，现将相关事项通知如下：</w:t>
      </w:r>
    </w:p>
    <w:p>
      <w:pPr>
        <w:spacing w:line="500" w:lineRule="exact"/>
        <w:ind w:firstLine="565" w:firstLineChars="202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一、考核依据</w:t>
      </w:r>
    </w:p>
    <w:p>
      <w:pPr>
        <w:spacing w:line="500" w:lineRule="exact"/>
        <w:ind w:firstLine="565" w:firstLineChars="202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1.《南通师范高等专科学校绩效考核分配实施办法（试行）》（2016年9月）附件5《科研绩效年度考核实施细则》。</w:t>
      </w:r>
    </w:p>
    <w:p>
      <w:pPr>
        <w:spacing w:line="500" w:lineRule="exact"/>
        <w:ind w:firstLine="565" w:firstLineChars="202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2.《教师基本科研工作量实施办法》（20</w:t>
      </w:r>
      <w:r>
        <w:rPr>
          <w:rFonts w:hint="eastAsia" w:ascii="仿宋" w:hAnsi="仿宋" w:eastAsia="仿宋"/>
          <w:sz w:val="28"/>
          <w:lang w:val="en-US" w:eastAsia="zh-CN"/>
        </w:rPr>
        <w:t>19</w:t>
      </w:r>
      <w:r>
        <w:rPr>
          <w:rFonts w:hint="eastAsia" w:ascii="仿宋" w:hAnsi="仿宋" w:eastAsia="仿宋"/>
          <w:sz w:val="28"/>
        </w:rPr>
        <w:t>年4月）执行。</w:t>
      </w:r>
    </w:p>
    <w:p>
      <w:pPr>
        <w:spacing w:line="500" w:lineRule="exact"/>
        <w:ind w:firstLine="565" w:firstLineChars="202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3.根据《科研绩效年度考核实施细则》考核达到“合格”及以上等次的人员，认定其完成基本科研工作量。</w:t>
      </w:r>
    </w:p>
    <w:p>
      <w:pPr>
        <w:spacing w:line="500" w:lineRule="exact"/>
        <w:ind w:firstLine="565" w:firstLineChars="202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二、步骤安排</w:t>
      </w:r>
    </w:p>
    <w:p>
      <w:pPr>
        <w:spacing w:line="500" w:lineRule="exact"/>
        <w:ind w:firstLine="565" w:firstLineChars="202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sz w:val="28"/>
        </w:rPr>
        <w:t>1.个人填报。</w:t>
      </w:r>
    </w:p>
    <w:p>
      <w:pPr>
        <w:spacing w:line="500" w:lineRule="exact"/>
        <w:ind w:firstLine="565" w:firstLineChars="202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教师等专技人员填写《20</w:t>
      </w:r>
      <w:r>
        <w:rPr>
          <w:rFonts w:hint="eastAsia" w:ascii="仿宋" w:hAnsi="仿宋" w:eastAsia="仿宋"/>
          <w:sz w:val="28"/>
          <w:lang w:eastAsia="zh-CN"/>
        </w:rPr>
        <w:t>20</w:t>
      </w:r>
      <w:r>
        <w:rPr>
          <w:rFonts w:hint="eastAsia" w:ascii="仿宋" w:hAnsi="仿宋" w:eastAsia="仿宋"/>
          <w:sz w:val="28"/>
        </w:rPr>
        <w:t>年度学术科研信息与业绩登记表》（该表内含表1、表2，对照《科研绩效年度考核实施细则》，“合格”以上人员填“表1”，不能合格人员填“表2”）。12月</w:t>
      </w:r>
      <w:r>
        <w:rPr>
          <w:rFonts w:hint="eastAsia" w:ascii="仿宋" w:hAnsi="仿宋" w:eastAsia="仿宋"/>
          <w:sz w:val="28"/>
          <w:lang w:val="en-US" w:eastAsia="zh-CN"/>
        </w:rPr>
        <w:t>10</w:t>
      </w:r>
      <w:r>
        <w:rPr>
          <w:rFonts w:hint="eastAsia" w:ascii="仿宋" w:hAnsi="仿宋" w:eastAsia="仿宋"/>
          <w:sz w:val="28"/>
        </w:rPr>
        <w:t>日前将登记表电子稿（文件名统一为“学院（部门）+个人姓名.xls”,如“初等教育学院张明.xls”）、纸质稿，科研成果原件、复印材料等交相关部门审核。</w:t>
      </w:r>
    </w:p>
    <w:p>
      <w:pPr>
        <w:spacing w:line="500" w:lineRule="exact"/>
        <w:ind w:firstLine="565" w:firstLineChars="202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（1）学院所属人员交所在学院审核。</w:t>
      </w:r>
    </w:p>
    <w:p>
      <w:pPr>
        <w:spacing w:line="500" w:lineRule="exact"/>
        <w:ind w:firstLine="565" w:firstLineChars="202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（2）非学院的专业技术人员直接交科技处审核。</w:t>
      </w:r>
    </w:p>
    <w:p>
      <w:pPr>
        <w:spacing w:line="500" w:lineRule="exact"/>
        <w:ind w:firstLine="565" w:firstLineChars="202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说明：（1）有关课题核心成员、一般成员需提供实际成果证明材料并在《个人登记表》中说明参与了哪些具体工作；中期考核或结项时若没有实际成果，一律不予计分。（2）由于分校区办学且学校教职工人数较多，登记表文件名务请按规定格式保存。（3）材料递交流程：学院所属人员：教职工个人→所属学院→科技处；其他人员：教职工个人→科技处。</w:t>
      </w:r>
    </w:p>
    <w:p>
      <w:pPr>
        <w:spacing w:line="500" w:lineRule="exact"/>
        <w:ind w:firstLine="565" w:firstLineChars="202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sz w:val="28"/>
        </w:rPr>
        <w:t>2.组织审核。</w:t>
      </w:r>
    </w:p>
    <w:p>
      <w:pPr>
        <w:spacing w:line="500" w:lineRule="exact"/>
        <w:ind w:firstLine="565" w:firstLineChars="202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学院</w:t>
      </w:r>
      <w:r>
        <w:rPr>
          <w:rFonts w:hint="eastAsia" w:ascii="仿宋" w:hAnsi="仿宋" w:eastAsia="仿宋"/>
          <w:b/>
          <w:sz w:val="28"/>
        </w:rPr>
        <w:t>核查</w:t>
      </w:r>
      <w:r>
        <w:rPr>
          <w:rFonts w:hint="eastAsia" w:ascii="仿宋" w:hAnsi="仿宋" w:eastAsia="仿宋"/>
          <w:sz w:val="28"/>
        </w:rPr>
        <w:t>个人登记表和相关材料，</w:t>
      </w:r>
      <w:r>
        <w:rPr>
          <w:rFonts w:hint="eastAsia" w:ascii="仿宋" w:hAnsi="仿宋" w:eastAsia="仿宋"/>
          <w:b/>
          <w:sz w:val="28"/>
        </w:rPr>
        <w:t>核算</w:t>
      </w:r>
      <w:r>
        <w:rPr>
          <w:rFonts w:hint="eastAsia" w:ascii="仿宋" w:hAnsi="仿宋" w:eastAsia="仿宋"/>
          <w:sz w:val="28"/>
        </w:rPr>
        <w:t>个人得分，</w:t>
      </w:r>
      <w:r>
        <w:rPr>
          <w:rFonts w:hint="eastAsia" w:ascii="仿宋" w:hAnsi="仿宋" w:eastAsia="仿宋"/>
          <w:b/>
          <w:sz w:val="28"/>
        </w:rPr>
        <w:t>初评</w:t>
      </w:r>
      <w:r>
        <w:rPr>
          <w:rFonts w:hint="eastAsia" w:ascii="仿宋" w:hAnsi="仿宋" w:eastAsia="仿宋"/>
          <w:sz w:val="28"/>
        </w:rPr>
        <w:t>年度绩效考核等第和是否完成年度科研基本工作量，</w:t>
      </w:r>
      <w:r>
        <w:rPr>
          <w:rFonts w:hint="eastAsia" w:ascii="仿宋" w:hAnsi="仿宋" w:eastAsia="仿宋"/>
          <w:b/>
          <w:sz w:val="28"/>
        </w:rPr>
        <w:t>填报</w:t>
      </w:r>
      <w:r>
        <w:rPr>
          <w:rFonts w:hint="eastAsia" w:ascii="仿宋" w:hAnsi="仿宋" w:eastAsia="仿宋"/>
          <w:sz w:val="28"/>
        </w:rPr>
        <w:t>学院汇总表等。并以学院为单位，12月</w:t>
      </w:r>
      <w:r>
        <w:rPr>
          <w:rFonts w:hint="eastAsia" w:ascii="仿宋" w:hAnsi="仿宋" w:eastAsia="仿宋"/>
          <w:sz w:val="28"/>
          <w:lang w:val="en-US" w:eastAsia="zh-CN"/>
        </w:rPr>
        <w:t>15</w:t>
      </w:r>
      <w:r>
        <w:rPr>
          <w:rFonts w:hint="eastAsia" w:ascii="仿宋" w:hAnsi="仿宋" w:eastAsia="仿宋"/>
          <w:sz w:val="28"/>
        </w:rPr>
        <w:t>日</w:t>
      </w:r>
      <w:r>
        <w:rPr>
          <w:rFonts w:hint="eastAsia" w:ascii="仿宋" w:hAnsi="仿宋" w:eastAsia="仿宋"/>
          <w:sz w:val="28"/>
          <w:lang w:val="en-US" w:eastAsia="zh-CN"/>
        </w:rPr>
        <w:t>晚前</w:t>
      </w:r>
      <w:r>
        <w:rPr>
          <w:rFonts w:hint="eastAsia" w:ascii="仿宋" w:hAnsi="仿宋" w:eastAsia="仿宋"/>
          <w:sz w:val="28"/>
        </w:rPr>
        <w:t>将个人登记表、汇总统计表</w:t>
      </w:r>
      <w:r>
        <w:rPr>
          <w:rFonts w:hint="eastAsia" w:ascii="仿宋" w:hAnsi="仿宋" w:eastAsia="仿宋"/>
          <w:sz w:val="28"/>
          <w:lang w:eastAsia="zh-CN"/>
        </w:rPr>
        <w:t>（</w:t>
      </w:r>
      <w:r>
        <w:rPr>
          <w:rFonts w:hint="eastAsia" w:ascii="仿宋" w:hAnsi="仿宋" w:eastAsia="仿宋"/>
          <w:b/>
          <w:bCs/>
          <w:sz w:val="28"/>
          <w:lang w:val="en-US" w:eastAsia="zh-CN"/>
        </w:rPr>
        <w:t>包含多个分期汇总表</w:t>
      </w:r>
      <w:r>
        <w:rPr>
          <w:rFonts w:hint="eastAsia" w:ascii="仿宋" w:hAnsi="仿宋" w:eastAsia="仿宋"/>
          <w:sz w:val="28"/>
          <w:lang w:eastAsia="zh-CN"/>
        </w:rPr>
        <w:t>）</w:t>
      </w:r>
      <w:r>
        <w:rPr>
          <w:rFonts w:hint="eastAsia" w:ascii="仿宋" w:hAnsi="仿宋" w:eastAsia="仿宋"/>
          <w:sz w:val="28"/>
        </w:rPr>
        <w:t>电子稿及其纸质稿、成果复印材料以汇总表名单顺序排列，提交科技处复核。三级以上期刊需提供原件报科技处，供学术委员会确认学术科研奖。</w:t>
      </w:r>
    </w:p>
    <w:p>
      <w:pPr>
        <w:spacing w:line="500" w:lineRule="exact"/>
        <w:ind w:firstLine="565" w:firstLineChars="202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三、相关要求</w:t>
      </w:r>
      <w:bookmarkStart w:id="0" w:name="_GoBack"/>
      <w:bookmarkEnd w:id="0"/>
    </w:p>
    <w:p>
      <w:pPr>
        <w:spacing w:line="500" w:lineRule="exact"/>
        <w:ind w:firstLine="565" w:firstLineChars="202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1.请全体教工、各学院相关负责同志认真学习、对照考核标准，做到准确自评、复评。</w:t>
      </w:r>
    </w:p>
    <w:p>
      <w:pPr>
        <w:spacing w:line="500" w:lineRule="exact"/>
        <w:ind w:firstLine="565" w:firstLineChars="202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2.因科研审核工作量大、审核周期长，加之人才培养水平评估工作在即，请各部门、全体教工统筹安排，在规定时间内报送材料。因个人原因逾期未及时报送影响年度考核等次的责任自负。</w:t>
      </w:r>
    </w:p>
    <w:p>
      <w:pPr>
        <w:spacing w:line="500" w:lineRule="exact"/>
        <w:ind w:firstLine="565" w:firstLineChars="202"/>
        <w:rPr>
          <w:rFonts w:ascii="仿宋" w:hAnsi="仿宋" w:eastAsia="仿宋"/>
          <w:sz w:val="28"/>
        </w:rPr>
      </w:pPr>
    </w:p>
    <w:p>
      <w:pPr>
        <w:spacing w:line="500" w:lineRule="exact"/>
        <w:ind w:firstLine="565" w:firstLineChars="202"/>
        <w:rPr>
          <w:rFonts w:ascii="仿宋" w:hAnsi="仿宋" w:eastAsia="仿宋"/>
          <w:sz w:val="28"/>
        </w:rPr>
      </w:pPr>
    </w:p>
    <w:p>
      <w:pPr>
        <w:spacing w:line="500" w:lineRule="exact"/>
        <w:ind w:firstLine="565" w:firstLineChars="202"/>
        <w:rPr>
          <w:rFonts w:ascii="仿宋" w:hAnsi="仿宋" w:eastAsia="仿宋"/>
          <w:sz w:val="28"/>
        </w:rPr>
      </w:pPr>
    </w:p>
    <w:p>
      <w:pPr>
        <w:spacing w:line="500" w:lineRule="exact"/>
        <w:ind w:firstLine="6081" w:firstLineChars="2172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科技处</w:t>
      </w:r>
    </w:p>
    <w:p>
      <w:pPr>
        <w:spacing w:line="500" w:lineRule="exact"/>
        <w:ind w:firstLine="5527" w:firstLineChars="1974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20</w:t>
      </w:r>
      <w:r>
        <w:rPr>
          <w:rFonts w:hint="eastAsia" w:ascii="仿宋" w:hAnsi="仿宋" w:eastAsia="仿宋"/>
          <w:sz w:val="28"/>
          <w:lang w:eastAsia="zh-CN"/>
        </w:rPr>
        <w:t>20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sz w:val="28"/>
          <w:lang w:val="en-US" w:eastAsia="zh-CN"/>
        </w:rPr>
        <w:t>11</w:t>
      </w:r>
      <w:r>
        <w:rPr>
          <w:rFonts w:hint="eastAsia" w:ascii="仿宋" w:hAnsi="仿宋" w:eastAsia="仿宋"/>
          <w:sz w:val="28"/>
        </w:rPr>
        <w:t>月3</w:t>
      </w:r>
      <w:r>
        <w:rPr>
          <w:rFonts w:hint="eastAsia" w:ascii="仿宋" w:hAnsi="仿宋" w:eastAsia="仿宋"/>
          <w:sz w:val="28"/>
          <w:lang w:val="en-US" w:eastAsia="zh-CN"/>
        </w:rPr>
        <w:t>0</w:t>
      </w:r>
      <w:r>
        <w:rPr>
          <w:rFonts w:hint="eastAsia" w:ascii="仿宋" w:hAnsi="仿宋" w:eastAsia="仿宋"/>
          <w:sz w:val="28"/>
        </w:rPr>
        <w:t>日</w:t>
      </w:r>
    </w:p>
    <w:sectPr>
      <w:pgSz w:w="11906" w:h="16838"/>
      <w:pgMar w:top="1814" w:right="1531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015B5"/>
    <w:rsid w:val="0011764D"/>
    <w:rsid w:val="00181E2B"/>
    <w:rsid w:val="001B1479"/>
    <w:rsid w:val="00295620"/>
    <w:rsid w:val="0037270D"/>
    <w:rsid w:val="003819AE"/>
    <w:rsid w:val="004C3906"/>
    <w:rsid w:val="006C59BB"/>
    <w:rsid w:val="007C139B"/>
    <w:rsid w:val="007E7B47"/>
    <w:rsid w:val="008F144F"/>
    <w:rsid w:val="00A03531"/>
    <w:rsid w:val="00A37293"/>
    <w:rsid w:val="00AB173F"/>
    <w:rsid w:val="00B05355"/>
    <w:rsid w:val="00B55655"/>
    <w:rsid w:val="00C91961"/>
    <w:rsid w:val="00D80522"/>
    <w:rsid w:val="00DD7E94"/>
    <w:rsid w:val="00DF0029"/>
    <w:rsid w:val="00FA2F53"/>
    <w:rsid w:val="131A57D6"/>
    <w:rsid w:val="1D0B519D"/>
    <w:rsid w:val="1F853507"/>
    <w:rsid w:val="372B7DC3"/>
    <w:rsid w:val="67923EC8"/>
    <w:rsid w:val="69D0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136</Words>
  <Characters>777</Characters>
  <Lines>6</Lines>
  <Paragraphs>1</Paragraphs>
  <TotalTime>202</TotalTime>
  <ScaleCrop>false</ScaleCrop>
  <LinksUpToDate>false</LinksUpToDate>
  <CharactersWithSpaces>912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2019-11-29T12:39:00Z</dcterms:created>
  <dc:creator>古沙浪子</dc:creator>
  <cp:lastModifiedBy>古沙浪子</cp:lastModifiedBy>
  <dcterms:modified xsi:type="dcterms:W3CDTF">2020-11-30T06:11:32Z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